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Должностная инструкция социального педагога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МКОУ «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Рассветовская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СОШ»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 Общие положения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1.1. На должность социального педагога принимается лицо, имеющее среднее или высшее профессиональное образование, без предъявления требований к стажу работы.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1.2. Социальный педагог принимается и освобождается от должности директором средней общеобразовательной школы.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1.3. Социальный педагог входит в состав социально-психологической службы средней общеобразовательной школы и действует в тесном взаимодействии со всеми специалистами Службы.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1.4. Социальный педагог подчиняется непосредственно директору общеобразовательного учреждения.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1.5. Социальный педагог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должен знать: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- Конституцию РК;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- законы РК, решения Правительства РК, органов управления образованием по вопросам образования;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- Конвенцию о правах ребенка;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- основы социальной политики, права и государственного строительства, трудового и семейного законодательства;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- общую и социальную педагогику;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- педагогическую, социальную, возрастную и детскую психологию;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- основы социальной гигиены;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- социально-педагогические и диагностические методики;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- правила и нормы охраны труда, техники безопасности и противопожарной защиты.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 Должностные обязанности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Социальный педагог: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2.1.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Осуществляет комплекс мероприятий по воспитанию, образованию, развитию и социальной защите личности в учреждениях и по месту жительства обучающихся (воспитанников, детей); изучает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психолого-медико-педагогические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особенности личности обучающихся (воспитанников, детей) и ее микросреды, условия жизни;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оказывает, им социальную помощь и поддержку;</w:t>
      </w:r>
      <w:proofErr w:type="gramEnd"/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2.2. Выступает посредником между обучающимися (воспитанниками, детьми) и учреждением, семьей, средой, специалистами различных социальных служб, ведомств и административных органов;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2.3. Определяет задачи, формы, методы социально-педагогической работы, способы решения личных и социальных проблем, принимает меры по социальной защите и социальной помощи, реализации прав и свобод личности обучающихся (воспитанников, детей);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2.4. Организует различные виды социально ценной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2.5. Способствует установлению гуманных, нравственно здоровых отношений в социальной среде;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2.6. Содействует созданию обстановки психологического комфорта и безопасности личности обучающихся (воспитанников, детей), обеспечивает охрану их жизни и здоровья в период учебно-образовательного процесса;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2.7. Осуществляет работу по трудоустройству, патронату, оказывает помощь по обеспечению жильем, пособиями, пенсиями, оформлению сберегательных вкладов, использованию ценных </w:t>
      </w:r>
      <w:r>
        <w:rPr>
          <w:rFonts w:ascii="Arial" w:hAnsi="Arial" w:cs="Arial"/>
          <w:color w:val="000000"/>
          <w:sz w:val="20"/>
          <w:szCs w:val="20"/>
        </w:rPr>
        <w:lastRenderedPageBreak/>
        <w:t>бумаг обучающихся (воспитанников, детей) из числа сирот и оставшихся без попечения родителей;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2.8.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девиантным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поведением, а также попавшим в экстремальные ситуации;</w:t>
      </w:r>
      <w:proofErr w:type="gramEnd"/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2.9.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Участвует в работе педагогических, методических советов, в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заменяющим;</w:t>
      </w:r>
      <w:proofErr w:type="gramEnd"/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выполняет правила и нормы охраны труда, техники безопасности и противопожарной защиты.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3. Права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Социальный педагог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имеет право: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3.1. Участвовать в управлении учреждением, защищать свою профессиональную честь и достоинство;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3.2.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средней общеобразовательной школой;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3.3. Представлять на рассмотрение директора средней общеобразовательной школы предложения по вопросам своей деятельности;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3.4. Получать от руководителей и специалистов учреждения информацию, необходимую для осуществления своей деятельности;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3.5. Требовать от руководства учреждения оказания содействия в исполнении должностных обязанностей;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3.6.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3.7. Повышать профессиональную квалификацию, проходить аттестацию.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 Ответственность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Социальный педагог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несет ответственность: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4.1. За неисполнение или ненадлежащее исполнение без уважительных причин Устава и Правил внутреннего трудового распорядка средней общеобразовательной школы, иных локальных нормативных актов и законных распоряжений администрации, должностных обязанностей, установленных настоящей Инструкцией - в соответствии с законодательством об образовании и трудовым законодательством;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за адекватность применяемых им методов и методик работы;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4.2. За правонарушения, совершенные в период осуществления своей деятельности, - в соответствии с действующим гражданским, административным и уголовным законодательством;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4.3. За причинение материального ущерба - в соответствии с действующим законодательством.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 Взаимоотношения. Связи по должности.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Социальный педагог: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5.1. Работает по графику, составленному исходя из 36-часовой недели и утверждённому директором школы;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5.2. Планирует свою работу на каждый учебный год, месяц. План утверждается директором школы не позднее пяти дней с начала планируемого периода;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5.3. Представляет директору школы письменный отчёт о своей деятельности объёмом не более 5-10 печатных страниц (12 шрифт,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Times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New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Roman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одинарный интервал) в течение 10 дней по окончании каждой четвери;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5.4.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документами;</w:t>
      </w:r>
    </w:p>
    <w:p w:rsidR="00C509D1" w:rsidRDefault="00C509D1" w:rsidP="00C509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5.5. Систематически обменивается информацией по вопросам, входящим в его компетенцию, с администрацией, педагогическими и медицинскими работниками школы, родителями (законными представителями)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обучающихся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а также с органами опеки и попечительства, социальной защиты, отделом образования.</w:t>
      </w:r>
    </w:p>
    <w:p w:rsidR="00D7195D" w:rsidRDefault="00D7195D"/>
    <w:sectPr w:rsidR="00D7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509D1"/>
    <w:rsid w:val="00C509D1"/>
    <w:rsid w:val="00D7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949</Words>
  <Characters>5413</Characters>
  <Application>Microsoft Office Word</Application>
  <DocSecurity>0</DocSecurity>
  <Lines>45</Lines>
  <Paragraphs>12</Paragraphs>
  <ScaleCrop>false</ScaleCrop>
  <Company>MultiDVD Team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2019-03-03T15:47:00Z</dcterms:created>
  <dcterms:modified xsi:type="dcterms:W3CDTF">2019-03-03T15:49:00Z</dcterms:modified>
</cp:coreProperties>
</file>